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17" w:rsidRDefault="00962E5D" w:rsidP="004A08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Лекция 14.</w:t>
      </w:r>
      <w:r w:rsidR="00B25A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ФЕНОМЕНОЛОГИЧЕСКОЕ ИССЛЕДОВАНИЕ В С</w:t>
      </w:r>
      <w:r w:rsidR="00B25A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B25A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ЦИОЛОГИИ</w:t>
      </w:r>
    </w:p>
    <w:p w:rsidR="006F7A0B" w:rsidRDefault="006F7A0B" w:rsidP="004A08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08DB" w:rsidRDefault="006F7A0B" w:rsidP="004A08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Понятие о феноменологии.</w:t>
      </w:r>
    </w:p>
    <w:p w:rsidR="006F7A0B" w:rsidRPr="006F7A0B" w:rsidRDefault="006F7A0B" w:rsidP="006F7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Применение феноменологии для рассмотрения социального мира.</w:t>
      </w:r>
    </w:p>
    <w:p w:rsidR="006F7A0B" w:rsidRDefault="006F7A0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5B6D17" w:rsidRDefault="00D575F6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  <w:r w:rsidRPr="00F5217C">
        <w:rPr>
          <w:rFonts w:ascii="TimesNewRoman" w:hAnsi="TimesNewRoman" w:cs="TimesNewRoman"/>
          <w:sz w:val="28"/>
        </w:rPr>
        <w:t>Появление термина «феноменология» связано с именами таких вел</w:t>
      </w:r>
      <w:r w:rsidRPr="00F5217C">
        <w:rPr>
          <w:rFonts w:ascii="TimesNewRoman" w:hAnsi="TimesNewRoman" w:cs="TimesNewRoman"/>
          <w:sz w:val="28"/>
        </w:rPr>
        <w:t>и</w:t>
      </w:r>
      <w:r w:rsidRPr="00F5217C">
        <w:rPr>
          <w:rFonts w:ascii="TimesNewRoman" w:hAnsi="TimesNewRoman" w:cs="TimesNewRoman"/>
          <w:sz w:val="28"/>
        </w:rPr>
        <w:t>чайших философов как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 xml:space="preserve">И.Кант и </w:t>
      </w:r>
      <w:proofErr w:type="spellStart"/>
      <w:r w:rsidRPr="00F5217C">
        <w:rPr>
          <w:rFonts w:ascii="TimesNewRoman" w:hAnsi="TimesNewRoman" w:cs="TimesNewRoman"/>
          <w:sz w:val="28"/>
        </w:rPr>
        <w:t>Г.В.Ф.Гегель</w:t>
      </w:r>
      <w:proofErr w:type="spellEnd"/>
      <w:r w:rsidRPr="00F5217C">
        <w:rPr>
          <w:rFonts w:ascii="TimesNewRoman" w:hAnsi="TimesNewRoman" w:cs="TimesNewRoman"/>
          <w:sz w:val="28"/>
        </w:rPr>
        <w:t xml:space="preserve">, для которых она означала восприятие вещей как явлений, то </w:t>
      </w:r>
      <w:r w:rsidR="00872DD9" w:rsidRPr="00F5217C">
        <w:rPr>
          <w:rFonts w:ascii="TimesNewRoman" w:hAnsi="TimesNewRoman" w:cs="TimesNewRoman"/>
          <w:sz w:val="28"/>
        </w:rPr>
        <w:t>есть,</w:t>
      </w:r>
      <w:r w:rsidRPr="00F5217C">
        <w:rPr>
          <w:rFonts w:ascii="TimesNewRoman" w:hAnsi="TimesNewRoman" w:cs="TimesNewRoman"/>
          <w:sz w:val="28"/>
        </w:rPr>
        <w:t xml:space="preserve"> таким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>образом, как вещь доступна восприятию с помощью органов чувств. Однако понятие получило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>наибол</w:t>
      </w:r>
      <w:r w:rsidRPr="00F5217C">
        <w:rPr>
          <w:rFonts w:ascii="TimesNewRoman" w:hAnsi="TimesNewRoman" w:cs="TimesNewRoman"/>
          <w:sz w:val="28"/>
        </w:rPr>
        <w:t>ь</w:t>
      </w:r>
      <w:r w:rsidRPr="00F5217C">
        <w:rPr>
          <w:rFonts w:ascii="TimesNewRoman" w:hAnsi="TimesNewRoman" w:cs="TimesNewRoman"/>
          <w:sz w:val="28"/>
        </w:rPr>
        <w:t>шее распространение с появле</w:t>
      </w:r>
      <w:r w:rsidR="001742CB">
        <w:rPr>
          <w:rFonts w:ascii="TimesNewRoman" w:hAnsi="TimesNewRoman" w:cs="TimesNewRoman"/>
          <w:sz w:val="28"/>
        </w:rPr>
        <w:t xml:space="preserve">нием методологической системы </w:t>
      </w:r>
      <w:proofErr w:type="spellStart"/>
      <w:r w:rsidR="001742CB">
        <w:rPr>
          <w:rFonts w:ascii="TimesNewRoman" w:hAnsi="TimesNewRoman" w:cs="TimesNewRoman"/>
          <w:sz w:val="28"/>
        </w:rPr>
        <w:t>Эдмунда</w:t>
      </w:r>
      <w:proofErr w:type="spellEnd"/>
      <w:r w:rsidR="001742CB">
        <w:rPr>
          <w:rFonts w:ascii="TimesNewRoman" w:hAnsi="TimesNewRoman" w:cs="TimesNewRoman"/>
          <w:sz w:val="28"/>
        </w:rPr>
        <w:t xml:space="preserve"> </w:t>
      </w:r>
      <w:proofErr w:type="spellStart"/>
      <w:r w:rsidRPr="00F5217C">
        <w:rPr>
          <w:rFonts w:ascii="TimesNewRoman" w:hAnsi="TimesNewRoman" w:cs="TimesNewRoman"/>
          <w:sz w:val="28"/>
        </w:rPr>
        <w:t>Гу</w:t>
      </w:r>
      <w:r w:rsidRPr="00F5217C">
        <w:rPr>
          <w:rFonts w:ascii="TimesNewRoman" w:hAnsi="TimesNewRoman" w:cs="TimesNewRoman"/>
          <w:sz w:val="28"/>
        </w:rPr>
        <w:t>с</w:t>
      </w:r>
      <w:r w:rsidRPr="00F5217C">
        <w:rPr>
          <w:rFonts w:ascii="TimesNewRoman" w:hAnsi="TimesNewRoman" w:cs="TimesNewRoman"/>
          <w:sz w:val="28"/>
        </w:rPr>
        <w:t>серля</w:t>
      </w:r>
      <w:proofErr w:type="spellEnd"/>
      <w:r w:rsidR="0067652C">
        <w:rPr>
          <w:rFonts w:ascii="TimesNewRoman" w:hAnsi="TimesNewRoman" w:cs="TimesNewRoman"/>
          <w:sz w:val="28"/>
        </w:rPr>
        <w:t xml:space="preserve"> </w:t>
      </w:r>
      <w:r w:rsidR="001742CB">
        <w:rPr>
          <w:rFonts w:ascii="TimesNewRoman" w:hAnsi="TimesNewRoman" w:cs="TimesNewRoman"/>
          <w:sz w:val="28"/>
        </w:rPr>
        <w:t xml:space="preserve">(1859-1938), </w:t>
      </w:r>
      <w:r w:rsidRPr="00F5217C">
        <w:rPr>
          <w:rFonts w:ascii="TimesNewRoman" w:hAnsi="TimesNewRoman" w:cs="TimesNewRoman"/>
          <w:sz w:val="28"/>
        </w:rPr>
        <w:t xml:space="preserve">ориентированной на познание интеллектуального опыта субъекта. В </w:t>
      </w:r>
      <w:proofErr w:type="spellStart"/>
      <w:r w:rsidRPr="00F5217C">
        <w:rPr>
          <w:rFonts w:ascii="TimesNewRoman" w:hAnsi="TimesNewRoman" w:cs="TimesNewRoman"/>
          <w:sz w:val="28"/>
        </w:rPr>
        <w:t>гуссерлианском</w:t>
      </w:r>
      <w:proofErr w:type="spellEnd"/>
      <w:r w:rsidRPr="00F5217C">
        <w:rPr>
          <w:rFonts w:ascii="TimesNewRoman" w:hAnsi="TimesNewRoman" w:cs="TimesNewRoman"/>
          <w:sz w:val="28"/>
        </w:rPr>
        <w:t xml:space="preserve"> смысле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>достижения феноменологии и были и</w:t>
      </w:r>
      <w:r w:rsidRPr="00F5217C">
        <w:rPr>
          <w:rFonts w:ascii="TimesNewRoman" w:hAnsi="TimesNewRoman" w:cs="TimesNewRoman"/>
          <w:sz w:val="28"/>
        </w:rPr>
        <w:t>с</w:t>
      </w:r>
      <w:r w:rsidRPr="00F5217C">
        <w:rPr>
          <w:rFonts w:ascii="TimesNewRoman" w:hAnsi="TimesNewRoman" w:cs="TimesNewRoman"/>
          <w:sz w:val="28"/>
        </w:rPr>
        <w:t>пользованы в социологии</w:t>
      </w:r>
      <w:r w:rsidR="00F5217C">
        <w:rPr>
          <w:rFonts w:ascii="TimesNewRoman" w:hAnsi="TimesNewRoman" w:cs="TimesNewRoman"/>
          <w:sz w:val="28"/>
        </w:rPr>
        <w:t xml:space="preserve">. </w:t>
      </w:r>
      <w:r w:rsidRPr="00F5217C">
        <w:rPr>
          <w:rFonts w:ascii="TimesNewRoman" w:hAnsi="TimesNewRoman" w:cs="TimesNewRoman"/>
          <w:sz w:val="28"/>
        </w:rPr>
        <w:t>Возможность применения феноменологической методологии для социального познания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 xml:space="preserve">заложил сам </w:t>
      </w:r>
      <w:proofErr w:type="spellStart"/>
      <w:r w:rsidRPr="00F5217C">
        <w:rPr>
          <w:rFonts w:ascii="TimesNewRoman" w:hAnsi="TimesNewRoman" w:cs="TimesNewRoman"/>
          <w:sz w:val="28"/>
        </w:rPr>
        <w:t>Гуссерль</w:t>
      </w:r>
      <w:proofErr w:type="spellEnd"/>
      <w:r w:rsidRPr="00F5217C">
        <w:rPr>
          <w:rFonts w:ascii="TimesNewRoman" w:hAnsi="TimesNewRoman" w:cs="TimesNewRoman"/>
          <w:sz w:val="28"/>
        </w:rPr>
        <w:t>, поскольку рассматривал свое детище как источник, способный породить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>методологич</w:t>
      </w:r>
      <w:r w:rsidRPr="00F5217C">
        <w:rPr>
          <w:rFonts w:ascii="TimesNewRoman" w:hAnsi="TimesNewRoman" w:cs="TimesNewRoman"/>
          <w:sz w:val="28"/>
        </w:rPr>
        <w:t>е</w:t>
      </w:r>
      <w:r w:rsidRPr="00F5217C">
        <w:rPr>
          <w:rFonts w:ascii="TimesNewRoman" w:hAnsi="TimesNewRoman" w:cs="TimesNewRoman"/>
          <w:sz w:val="28"/>
        </w:rPr>
        <w:t xml:space="preserve">скую базу, пригодную для любой науки: «Феноменология означает </w:t>
      </w:r>
      <w:proofErr w:type="gramStart"/>
      <w:r w:rsidRPr="00F5217C">
        <w:rPr>
          <w:rFonts w:ascii="TimesNewRoman" w:hAnsi="TimesNewRoman" w:cs="TimesNewRoman"/>
          <w:sz w:val="28"/>
        </w:rPr>
        <w:t>новый</w:t>
      </w:r>
      <w:proofErr w:type="gramEnd"/>
      <w:r w:rsidR="00F5217C">
        <w:rPr>
          <w:rFonts w:ascii="TimesNewRoman" w:hAnsi="TimesNewRoman" w:cs="TimesNewRoman"/>
          <w:sz w:val="28"/>
        </w:rPr>
        <w:t xml:space="preserve">, </w:t>
      </w:r>
      <w:r w:rsidRPr="00F5217C">
        <w:rPr>
          <w:rFonts w:ascii="TimesNewRoman" w:hAnsi="TimesNewRoman" w:cs="TimesNewRoman"/>
          <w:sz w:val="28"/>
        </w:rPr>
        <w:t xml:space="preserve">дескриптивный, философский метод, на основе </w:t>
      </w:r>
      <w:r w:rsidR="00872DD9">
        <w:rPr>
          <w:rFonts w:ascii="TimesNewRoman" w:hAnsi="TimesNewRoman" w:cs="TimesNewRoman"/>
          <w:sz w:val="28"/>
        </w:rPr>
        <w:t xml:space="preserve">которого </w:t>
      </w:r>
      <w:r w:rsidRPr="00F5217C">
        <w:rPr>
          <w:rFonts w:ascii="TimesNewRoman" w:hAnsi="TimesNewRoman" w:cs="TimesNewRoman"/>
          <w:sz w:val="28"/>
        </w:rPr>
        <w:t xml:space="preserve">была </w:t>
      </w:r>
      <w:r w:rsidR="00872DD9">
        <w:rPr>
          <w:rFonts w:ascii="TimesNewRoman" w:hAnsi="TimesNewRoman" w:cs="TimesNewRoman"/>
          <w:sz w:val="28"/>
        </w:rPr>
        <w:t xml:space="preserve">создана </w:t>
      </w:r>
      <w:r w:rsidRPr="00F5217C">
        <w:rPr>
          <w:rFonts w:ascii="TimesNewRoman" w:hAnsi="TimesNewRoman" w:cs="TimesNewRoman"/>
          <w:sz w:val="28"/>
        </w:rPr>
        <w:t>ун</w:t>
      </w:r>
      <w:r w:rsidRPr="00F5217C">
        <w:rPr>
          <w:rFonts w:ascii="TimesNewRoman" w:hAnsi="TimesNewRoman" w:cs="TimesNewRoman"/>
          <w:sz w:val="28"/>
        </w:rPr>
        <w:t>и</w:t>
      </w:r>
      <w:r w:rsidRPr="00F5217C">
        <w:rPr>
          <w:rFonts w:ascii="TimesNewRoman" w:hAnsi="TimesNewRoman" w:cs="TimesNewRoman"/>
          <w:sz w:val="28"/>
        </w:rPr>
        <w:t>версальная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>философия, которая может снабдить нас инструментом для си</w:t>
      </w:r>
      <w:r w:rsidRPr="00F5217C">
        <w:rPr>
          <w:rFonts w:ascii="TimesNewRoman" w:hAnsi="TimesNewRoman" w:cs="TimesNewRoman"/>
          <w:sz w:val="28"/>
        </w:rPr>
        <w:t>с</w:t>
      </w:r>
      <w:r w:rsidRPr="00F5217C">
        <w:rPr>
          <w:rFonts w:ascii="TimesNewRoman" w:hAnsi="TimesNewRoman" w:cs="TimesNewRoman"/>
          <w:sz w:val="28"/>
        </w:rPr>
        <w:t>тематического пересмотра всех</w:t>
      </w:r>
      <w:r w:rsidR="00F5217C">
        <w:rPr>
          <w:rFonts w:ascii="TimesNewRoman" w:hAnsi="TimesNewRoman" w:cs="TimesNewRoman"/>
          <w:sz w:val="28"/>
        </w:rPr>
        <w:t xml:space="preserve"> </w:t>
      </w:r>
      <w:r w:rsidRPr="00F5217C">
        <w:rPr>
          <w:rFonts w:ascii="TimesNewRoman" w:hAnsi="TimesNewRoman" w:cs="TimesNewRoman"/>
          <w:sz w:val="28"/>
        </w:rPr>
        <w:t>наук</w:t>
      </w:r>
      <w:r w:rsidR="00F5217C" w:rsidRPr="00F5217C">
        <w:rPr>
          <w:rFonts w:ascii="TimesNewRoman" w:hAnsi="TimesNewRoman" w:cs="TimesNewRoman"/>
          <w:sz w:val="28"/>
        </w:rPr>
        <w:t>».</w:t>
      </w:r>
    </w:p>
    <w:p w:rsidR="004A08DB" w:rsidRDefault="004A08DB" w:rsidP="004A08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A08DB">
        <w:rPr>
          <w:color w:val="000000"/>
          <w:sz w:val="28"/>
          <w:szCs w:val="28"/>
        </w:rPr>
        <w:t>Главный акцент феноменологии делается на внутреннюю работу чел</w:t>
      </w:r>
      <w:r w:rsidRPr="004A08DB">
        <w:rPr>
          <w:color w:val="000000"/>
          <w:sz w:val="28"/>
          <w:szCs w:val="28"/>
        </w:rPr>
        <w:t>о</w:t>
      </w:r>
      <w:r w:rsidRPr="004A08DB">
        <w:rPr>
          <w:color w:val="000000"/>
          <w:sz w:val="28"/>
          <w:szCs w:val="28"/>
        </w:rPr>
        <w:t>веческого сознания и способы, с помощью которых люди классифицируют окружающий мир и объясняют его. Это направление не занимается каузал</w:t>
      </w:r>
      <w:r w:rsidRPr="004A08DB">
        <w:rPr>
          <w:color w:val="000000"/>
          <w:sz w:val="28"/>
          <w:szCs w:val="28"/>
        </w:rPr>
        <w:t>ь</w:t>
      </w:r>
      <w:r w:rsidRPr="004A08DB">
        <w:rPr>
          <w:color w:val="000000"/>
          <w:sz w:val="28"/>
          <w:szCs w:val="28"/>
        </w:rPr>
        <w:t>ным объяснением человеческого поведения. Если люди воспринимают свой чувственный опыт таким, каков он есть, то им приходится сталкиваться с массой впечатлений, цветов, звуков, запахов, ощущений, которые сами по себе бессмысленны. Поэтому люди должны организовать мир вокруг себя в виде явлений, так классифицировать свой чувственный опыт, чтобы он имел некие общие характеристики. Классификация явлений — это исключительно продукт человеческого мозга. Для того чт</w:t>
      </w:r>
      <w:r>
        <w:rPr>
          <w:color w:val="000000"/>
          <w:sz w:val="28"/>
          <w:szCs w:val="28"/>
        </w:rPr>
        <w:t>обы понять социальную</w:t>
      </w:r>
      <w:r w:rsidRPr="004A08DB">
        <w:rPr>
          <w:color w:val="000000"/>
          <w:sz w:val="28"/>
          <w:szCs w:val="28"/>
        </w:rPr>
        <w:t xml:space="preserve"> жизнь, </w:t>
      </w:r>
      <w:proofErr w:type="spellStart"/>
      <w:r w:rsidRPr="004A08DB">
        <w:rPr>
          <w:color w:val="000000"/>
          <w:sz w:val="28"/>
          <w:szCs w:val="28"/>
        </w:rPr>
        <w:t>ф</w:t>
      </w:r>
      <w:r w:rsidRPr="004A08DB">
        <w:rPr>
          <w:color w:val="000000"/>
          <w:sz w:val="28"/>
          <w:szCs w:val="28"/>
        </w:rPr>
        <w:t>е</w:t>
      </w:r>
      <w:r w:rsidRPr="004A08DB">
        <w:rPr>
          <w:color w:val="000000"/>
          <w:sz w:val="28"/>
          <w:szCs w:val="28"/>
        </w:rPr>
        <w:t>номенологи</w:t>
      </w:r>
      <w:proofErr w:type="spellEnd"/>
      <w:r w:rsidRPr="004A08DB">
        <w:rPr>
          <w:color w:val="000000"/>
          <w:sz w:val="28"/>
          <w:szCs w:val="28"/>
        </w:rPr>
        <w:t xml:space="preserve"> должны изучить способ, с помощью которого люди помещают внешн</w:t>
      </w:r>
      <w:r>
        <w:rPr>
          <w:color w:val="000000"/>
          <w:sz w:val="28"/>
          <w:szCs w:val="28"/>
        </w:rPr>
        <w:t>ий мир в категории, выделяя отдельные</w:t>
      </w:r>
      <w:r w:rsidRPr="004A08DB">
        <w:rPr>
          <w:color w:val="000000"/>
          <w:sz w:val="28"/>
          <w:szCs w:val="28"/>
        </w:rPr>
        <w:t xml:space="preserve"> явления. Только так возможно по</w:t>
      </w:r>
      <w:r w:rsidR="00134EA0">
        <w:rPr>
          <w:color w:val="000000"/>
          <w:sz w:val="28"/>
          <w:szCs w:val="28"/>
        </w:rPr>
        <w:t xml:space="preserve">нять </w:t>
      </w:r>
      <w:r w:rsidRPr="004A08DB">
        <w:rPr>
          <w:color w:val="000000"/>
          <w:sz w:val="28"/>
          <w:szCs w:val="28"/>
        </w:rPr>
        <w:t>смысл явления, его сущность.</w:t>
      </w:r>
    </w:p>
    <w:p w:rsidR="006F7A0B" w:rsidRDefault="006F7A0B" w:rsidP="004A08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6F7A0B" w:rsidRPr="006F7A0B" w:rsidRDefault="006F7A0B" w:rsidP="006F7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Применение феноменологии для рассмотрения социального мира.</w:t>
      </w:r>
    </w:p>
    <w:p w:rsidR="00FD7A79" w:rsidRPr="00FD7A79" w:rsidRDefault="001742CB" w:rsidP="00FD7A7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Альфред </w:t>
      </w:r>
      <w:proofErr w:type="spellStart"/>
      <w:r w:rsidR="004A08DB" w:rsidRPr="004A08DB">
        <w:rPr>
          <w:color w:val="000000"/>
          <w:sz w:val="28"/>
          <w:szCs w:val="28"/>
        </w:rPr>
        <w:t>Щюц</w:t>
      </w:r>
      <w:proofErr w:type="spellEnd"/>
      <w:r w:rsidR="006765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(1899-1959)</w:t>
      </w:r>
      <w:r w:rsidR="0067652C">
        <w:rPr>
          <w:rFonts w:ascii="TimesNewRoman" w:eastAsiaTheme="minorHAnsi" w:hAnsi="TimesNewRoman" w:cs="TimesNewRoman"/>
          <w:sz w:val="22"/>
          <w:szCs w:val="22"/>
          <w:lang w:eastAsia="en-US"/>
        </w:rPr>
        <w:t xml:space="preserve"> </w:t>
      </w:r>
      <w:r w:rsidR="004A08DB" w:rsidRPr="004A08DB">
        <w:rPr>
          <w:color w:val="000000"/>
          <w:sz w:val="28"/>
          <w:szCs w:val="28"/>
        </w:rPr>
        <w:t xml:space="preserve">первым попытался объяснить, как можно применить феноменологию для рассмотрения социального мира. Основной вклад работы </w:t>
      </w:r>
      <w:proofErr w:type="spellStart"/>
      <w:r w:rsidR="004A08DB" w:rsidRPr="004A08DB">
        <w:rPr>
          <w:color w:val="000000"/>
          <w:sz w:val="28"/>
          <w:szCs w:val="28"/>
        </w:rPr>
        <w:t>Щюца</w:t>
      </w:r>
      <w:proofErr w:type="spellEnd"/>
      <w:r w:rsidR="004A08DB" w:rsidRPr="004A08DB">
        <w:rPr>
          <w:color w:val="000000"/>
          <w:sz w:val="28"/>
          <w:szCs w:val="28"/>
        </w:rPr>
        <w:t xml:space="preserve"> «Феноменология социального мира» состоит в том, что, по его мнению, способ, которым люди классифицируют и придают значение внешнему миру, не является чисто индивидуальным. Люди создают «</w:t>
      </w:r>
      <w:proofErr w:type="spellStart"/>
      <w:r w:rsidR="004A08DB" w:rsidRPr="004A08DB">
        <w:rPr>
          <w:color w:val="000000"/>
          <w:sz w:val="28"/>
          <w:szCs w:val="28"/>
        </w:rPr>
        <w:t>тип</w:t>
      </w:r>
      <w:r w:rsidR="004A08DB" w:rsidRPr="004A08DB">
        <w:rPr>
          <w:color w:val="000000"/>
          <w:sz w:val="28"/>
          <w:szCs w:val="28"/>
        </w:rPr>
        <w:t>и</w:t>
      </w:r>
      <w:r w:rsidR="004A08DB" w:rsidRPr="004A08DB">
        <w:rPr>
          <w:color w:val="000000"/>
          <w:sz w:val="28"/>
          <w:szCs w:val="28"/>
        </w:rPr>
        <w:t>фикации</w:t>
      </w:r>
      <w:proofErr w:type="spellEnd"/>
      <w:r w:rsidR="004A08DB" w:rsidRPr="004A08DB">
        <w:rPr>
          <w:color w:val="000000"/>
          <w:sz w:val="28"/>
          <w:szCs w:val="28"/>
        </w:rPr>
        <w:t xml:space="preserve">» — понятия, </w:t>
      </w:r>
      <w:proofErr w:type="spellStart"/>
      <w:r w:rsidR="004A08DB" w:rsidRPr="004A08DB">
        <w:rPr>
          <w:color w:val="000000"/>
          <w:sz w:val="28"/>
          <w:szCs w:val="28"/>
        </w:rPr>
        <w:t>приложимые</w:t>
      </w:r>
      <w:proofErr w:type="spellEnd"/>
      <w:r w:rsidR="004A08DB" w:rsidRPr="004A08DB">
        <w:rPr>
          <w:color w:val="000000"/>
          <w:sz w:val="28"/>
          <w:szCs w:val="28"/>
        </w:rPr>
        <w:t xml:space="preserve"> к классам вещей, вытекающие из опыта. Эти </w:t>
      </w:r>
      <w:proofErr w:type="spellStart"/>
      <w:r w:rsidR="004A08DB" w:rsidRPr="004A08DB">
        <w:rPr>
          <w:color w:val="000000"/>
          <w:sz w:val="28"/>
          <w:szCs w:val="28"/>
        </w:rPr>
        <w:t>типификации</w:t>
      </w:r>
      <w:proofErr w:type="spellEnd"/>
      <w:r w:rsidR="004A08DB" w:rsidRPr="004A08DB">
        <w:rPr>
          <w:color w:val="000000"/>
          <w:sz w:val="28"/>
          <w:szCs w:val="28"/>
        </w:rPr>
        <w:t xml:space="preserve"> не является уникальными для каждого человека, они ра</w:t>
      </w:r>
      <w:r w:rsidR="004A08DB" w:rsidRPr="004A08DB">
        <w:rPr>
          <w:color w:val="000000"/>
          <w:sz w:val="28"/>
          <w:szCs w:val="28"/>
        </w:rPr>
        <w:t>з</w:t>
      </w:r>
      <w:r w:rsidR="004A08DB" w:rsidRPr="004A08DB">
        <w:rPr>
          <w:color w:val="000000"/>
          <w:sz w:val="28"/>
          <w:szCs w:val="28"/>
        </w:rPr>
        <w:t xml:space="preserve">деляются членами общества. Их передают детям во время обучения языку, чтения книг или разговоров с другими людьми. Используя </w:t>
      </w:r>
      <w:proofErr w:type="spellStart"/>
      <w:r w:rsidR="004A08DB" w:rsidRPr="004A08DB">
        <w:rPr>
          <w:color w:val="000000"/>
          <w:sz w:val="28"/>
          <w:szCs w:val="28"/>
        </w:rPr>
        <w:t>типификации</w:t>
      </w:r>
      <w:proofErr w:type="spellEnd"/>
      <w:r w:rsidR="004A08DB" w:rsidRPr="004A08DB">
        <w:rPr>
          <w:color w:val="000000"/>
          <w:sz w:val="28"/>
          <w:szCs w:val="28"/>
        </w:rPr>
        <w:t>, л</w:t>
      </w:r>
      <w:r w:rsidR="004A08DB" w:rsidRPr="004A08DB">
        <w:rPr>
          <w:color w:val="000000"/>
          <w:sz w:val="28"/>
          <w:szCs w:val="28"/>
        </w:rPr>
        <w:t>ю</w:t>
      </w:r>
      <w:r w:rsidR="004A08DB" w:rsidRPr="004A08DB">
        <w:rPr>
          <w:color w:val="000000"/>
          <w:sz w:val="28"/>
          <w:szCs w:val="28"/>
        </w:rPr>
        <w:t xml:space="preserve">ди способны общаться с другими на основе допущения, что они видят мир </w:t>
      </w:r>
      <w:r w:rsidR="004A08DB" w:rsidRPr="004A08DB">
        <w:rPr>
          <w:color w:val="000000"/>
          <w:sz w:val="28"/>
          <w:szCs w:val="28"/>
        </w:rPr>
        <w:lastRenderedPageBreak/>
        <w:t xml:space="preserve">таким же образом. </w:t>
      </w:r>
      <w:proofErr w:type="spellStart"/>
      <w:r w:rsidR="004A08DB" w:rsidRPr="004A08DB">
        <w:rPr>
          <w:color w:val="000000"/>
          <w:sz w:val="28"/>
          <w:szCs w:val="28"/>
        </w:rPr>
        <w:t>Щюц</w:t>
      </w:r>
      <w:proofErr w:type="spellEnd"/>
      <w:r w:rsidR="004A08DB" w:rsidRPr="004A08DB">
        <w:rPr>
          <w:color w:val="000000"/>
          <w:sz w:val="28"/>
          <w:szCs w:val="28"/>
        </w:rPr>
        <w:t xml:space="preserve"> считал, что такое знание является основополага</w:t>
      </w:r>
      <w:r w:rsidR="004A08DB" w:rsidRPr="004A08DB">
        <w:rPr>
          <w:color w:val="000000"/>
          <w:sz w:val="28"/>
          <w:szCs w:val="28"/>
        </w:rPr>
        <w:t>ю</w:t>
      </w:r>
      <w:r w:rsidR="004A08DB" w:rsidRPr="004A08DB">
        <w:rPr>
          <w:color w:val="000000"/>
          <w:sz w:val="28"/>
          <w:szCs w:val="28"/>
        </w:rPr>
        <w:t xml:space="preserve">щим для достижения практических задач в повседневной жизни, однако не считал его фиксированным и неизменным. На самом деле, обыденное знание в процессе человеческого взаимодействия постоянно модифицируется. </w:t>
      </w:r>
      <w:proofErr w:type="spellStart"/>
      <w:r w:rsidR="004A08DB" w:rsidRPr="004A08DB">
        <w:rPr>
          <w:color w:val="000000"/>
          <w:sz w:val="28"/>
          <w:szCs w:val="28"/>
        </w:rPr>
        <w:t>Щюц</w:t>
      </w:r>
      <w:proofErr w:type="spellEnd"/>
      <w:r w:rsidR="004A08DB" w:rsidRPr="004A08DB">
        <w:rPr>
          <w:color w:val="000000"/>
          <w:sz w:val="28"/>
          <w:szCs w:val="28"/>
        </w:rPr>
        <w:t xml:space="preserve"> полагал, что каждый индивид имеет уникальную биографию, и что он инте</w:t>
      </w:r>
      <w:r w:rsidR="004A08DB" w:rsidRPr="004A08DB">
        <w:rPr>
          <w:color w:val="000000"/>
          <w:sz w:val="28"/>
          <w:szCs w:val="28"/>
        </w:rPr>
        <w:t>р</w:t>
      </w:r>
      <w:r w:rsidR="004A08DB" w:rsidRPr="004A08DB">
        <w:rPr>
          <w:color w:val="000000"/>
          <w:sz w:val="28"/>
          <w:szCs w:val="28"/>
        </w:rPr>
        <w:t>претирует и ощущает мир немного иным образом, чем другие, однако сущ</w:t>
      </w:r>
      <w:r w:rsidR="004A08DB" w:rsidRPr="004A08DB">
        <w:rPr>
          <w:color w:val="000000"/>
          <w:sz w:val="28"/>
          <w:szCs w:val="28"/>
        </w:rPr>
        <w:t>е</w:t>
      </w:r>
      <w:r w:rsidR="004A08DB" w:rsidRPr="004A08DB">
        <w:rPr>
          <w:color w:val="000000"/>
          <w:sz w:val="28"/>
          <w:szCs w:val="28"/>
        </w:rPr>
        <w:t xml:space="preserve">ствование обыденного знания позволяет людям понять, по крайней </w:t>
      </w:r>
      <w:r w:rsidR="00E32801" w:rsidRPr="004A08DB">
        <w:rPr>
          <w:color w:val="000000"/>
          <w:sz w:val="28"/>
          <w:szCs w:val="28"/>
        </w:rPr>
        <w:t>мере,</w:t>
      </w:r>
      <w:r w:rsidR="004A08DB" w:rsidRPr="004A08DB">
        <w:rPr>
          <w:color w:val="000000"/>
          <w:sz w:val="28"/>
          <w:szCs w:val="28"/>
        </w:rPr>
        <w:t xml:space="preserve"> частично, действия друг друга; они убеждают сами себя, что таковы закон</w:t>
      </w:r>
      <w:r w:rsidR="004A08DB" w:rsidRPr="004A08DB">
        <w:rPr>
          <w:color w:val="000000"/>
          <w:sz w:val="28"/>
          <w:szCs w:val="28"/>
        </w:rPr>
        <w:t>о</w:t>
      </w:r>
      <w:r w:rsidR="004A08DB" w:rsidRPr="004A08DB">
        <w:rPr>
          <w:color w:val="000000"/>
          <w:sz w:val="28"/>
          <w:szCs w:val="28"/>
        </w:rPr>
        <w:t>мерные и правильные черты ми</w:t>
      </w:r>
      <w:r w:rsidR="00E32801">
        <w:rPr>
          <w:color w:val="000000"/>
          <w:sz w:val="28"/>
          <w:szCs w:val="28"/>
        </w:rPr>
        <w:t>ра и социальной</w:t>
      </w:r>
      <w:r w:rsidR="004A08DB" w:rsidRPr="004A08DB">
        <w:rPr>
          <w:color w:val="000000"/>
          <w:sz w:val="28"/>
          <w:szCs w:val="28"/>
        </w:rPr>
        <w:t xml:space="preserve"> жизни. С данной точки зр</w:t>
      </w:r>
      <w:r w:rsidR="004A08DB" w:rsidRPr="004A08DB">
        <w:rPr>
          <w:color w:val="000000"/>
          <w:sz w:val="28"/>
          <w:szCs w:val="28"/>
        </w:rPr>
        <w:t>е</w:t>
      </w:r>
      <w:r w:rsidR="004A08DB" w:rsidRPr="004A08DB">
        <w:rPr>
          <w:color w:val="000000"/>
          <w:sz w:val="28"/>
          <w:szCs w:val="28"/>
        </w:rPr>
        <w:t>ния люди создают иллюзию, что существует стабильность, порядок в общ</w:t>
      </w:r>
      <w:r w:rsidR="004A08DB" w:rsidRPr="004A08DB">
        <w:rPr>
          <w:color w:val="000000"/>
          <w:sz w:val="28"/>
          <w:szCs w:val="28"/>
        </w:rPr>
        <w:t>е</w:t>
      </w:r>
      <w:r w:rsidR="004A08DB" w:rsidRPr="004A08DB">
        <w:rPr>
          <w:color w:val="000000"/>
          <w:sz w:val="28"/>
          <w:szCs w:val="28"/>
        </w:rPr>
        <w:t>стве, в то время как на самом деле все это совокупность индивидуальных опытов, не имеющая четкой формы.</w:t>
      </w:r>
    </w:p>
    <w:p w:rsidR="00FD7A79" w:rsidRPr="00FD7A79" w:rsidRDefault="00FD7A79" w:rsidP="00FD7A7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FD7A79">
        <w:rPr>
          <w:color w:val="000000"/>
          <w:sz w:val="28"/>
          <w:szCs w:val="28"/>
        </w:rPr>
        <w:t>Этнометодология</w:t>
      </w:r>
      <w:proofErr w:type="spellEnd"/>
      <w:r w:rsidRPr="00FD7A79">
        <w:rPr>
          <w:color w:val="000000"/>
          <w:sz w:val="28"/>
          <w:szCs w:val="28"/>
        </w:rPr>
        <w:t xml:space="preserve"> в рамках социологии феноменологической является сравнительно недавним социологическим подходом. Она имеет дело с мет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>дами, используемыми людьми (или «членами», как их называют методологи) для конструирования, рассмотрения и придания смысла их собственному с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 xml:space="preserve">циальному миру. </w:t>
      </w:r>
      <w:proofErr w:type="spellStart"/>
      <w:r w:rsidRPr="00FD7A79">
        <w:rPr>
          <w:color w:val="000000"/>
          <w:sz w:val="28"/>
          <w:szCs w:val="28"/>
        </w:rPr>
        <w:t>Этнометодологи</w:t>
      </w:r>
      <w:proofErr w:type="spellEnd"/>
      <w:r w:rsidRPr="00FD7A79">
        <w:rPr>
          <w:color w:val="000000"/>
          <w:sz w:val="28"/>
          <w:szCs w:val="28"/>
        </w:rPr>
        <w:t xml:space="preserve"> полагают, что нет никакого внешне опр</w:t>
      </w:r>
      <w:r w:rsidRPr="00FD7A79">
        <w:rPr>
          <w:color w:val="000000"/>
          <w:sz w:val="28"/>
          <w:szCs w:val="28"/>
        </w:rPr>
        <w:t>е</w:t>
      </w:r>
      <w:r w:rsidRPr="00FD7A79">
        <w:rPr>
          <w:color w:val="000000"/>
          <w:sz w:val="28"/>
          <w:szCs w:val="28"/>
        </w:rPr>
        <w:t>деления социального порядка, как это предполагается в некоторых других социологических подходах. Социальная жизнь представляется стройной чл</w:t>
      </w:r>
      <w:r w:rsidRPr="00FD7A79">
        <w:rPr>
          <w:color w:val="000000"/>
          <w:sz w:val="28"/>
          <w:szCs w:val="28"/>
        </w:rPr>
        <w:t>е</w:t>
      </w:r>
      <w:r w:rsidRPr="00FD7A79">
        <w:rPr>
          <w:color w:val="000000"/>
          <w:sz w:val="28"/>
          <w:szCs w:val="28"/>
        </w:rPr>
        <w:t>нам общества только потому, что его члены активно участвуют в придании ей смысла.</w:t>
      </w:r>
    </w:p>
    <w:p w:rsidR="00FD7A79" w:rsidRPr="00FD7A79" w:rsidRDefault="00FD7A79" w:rsidP="00FD7A7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D7A79">
        <w:rPr>
          <w:color w:val="000000"/>
          <w:sz w:val="28"/>
          <w:szCs w:val="28"/>
        </w:rPr>
        <w:t xml:space="preserve">Ключевой точкой феноменологии, по мнению Д. </w:t>
      </w:r>
      <w:proofErr w:type="spellStart"/>
      <w:r w:rsidRPr="00FD7A79">
        <w:rPr>
          <w:color w:val="000000"/>
          <w:sz w:val="28"/>
          <w:szCs w:val="28"/>
        </w:rPr>
        <w:t>Циммермана</w:t>
      </w:r>
      <w:proofErr w:type="spellEnd"/>
      <w:r w:rsidRPr="00FD7A79">
        <w:rPr>
          <w:color w:val="000000"/>
          <w:sz w:val="28"/>
          <w:szCs w:val="28"/>
        </w:rPr>
        <w:t xml:space="preserve"> и Д. </w:t>
      </w:r>
      <w:proofErr w:type="spellStart"/>
      <w:r w:rsidRPr="00FD7A79">
        <w:rPr>
          <w:color w:val="000000"/>
          <w:sz w:val="28"/>
          <w:szCs w:val="28"/>
        </w:rPr>
        <w:t>В</w:t>
      </w:r>
      <w:r w:rsidRPr="00FD7A79">
        <w:rPr>
          <w:color w:val="000000"/>
          <w:sz w:val="28"/>
          <w:szCs w:val="28"/>
        </w:rPr>
        <w:t>и</w:t>
      </w:r>
      <w:r w:rsidRPr="00FD7A79">
        <w:rPr>
          <w:color w:val="000000"/>
          <w:sz w:val="28"/>
          <w:szCs w:val="28"/>
        </w:rPr>
        <w:t>дера</w:t>
      </w:r>
      <w:proofErr w:type="spellEnd"/>
      <w:r w:rsidRPr="00FD7A79">
        <w:rPr>
          <w:color w:val="000000"/>
          <w:sz w:val="28"/>
          <w:szCs w:val="28"/>
        </w:rPr>
        <w:t>, является объяснение того, как члены общества относятся к задаче ра</w:t>
      </w:r>
      <w:r w:rsidRPr="00FD7A79">
        <w:rPr>
          <w:color w:val="000000"/>
          <w:sz w:val="28"/>
          <w:szCs w:val="28"/>
        </w:rPr>
        <w:t>с</w:t>
      </w:r>
      <w:r w:rsidRPr="00FD7A79">
        <w:rPr>
          <w:color w:val="000000"/>
          <w:sz w:val="28"/>
          <w:szCs w:val="28"/>
        </w:rPr>
        <w:t xml:space="preserve">смотрения, описания и объяснения порядка в мире, в котором они живут. </w:t>
      </w:r>
      <w:proofErr w:type="spellStart"/>
      <w:r w:rsidRPr="00FD7A79">
        <w:rPr>
          <w:color w:val="000000"/>
          <w:sz w:val="28"/>
          <w:szCs w:val="28"/>
        </w:rPr>
        <w:t>Э</w:t>
      </w:r>
      <w:r w:rsidRPr="00FD7A79">
        <w:rPr>
          <w:color w:val="000000"/>
          <w:sz w:val="28"/>
          <w:szCs w:val="28"/>
        </w:rPr>
        <w:t>т</w:t>
      </w:r>
      <w:r w:rsidRPr="00FD7A79">
        <w:rPr>
          <w:color w:val="000000"/>
          <w:sz w:val="28"/>
          <w:szCs w:val="28"/>
        </w:rPr>
        <w:t>нометодологи</w:t>
      </w:r>
      <w:proofErr w:type="spellEnd"/>
      <w:r w:rsidRPr="00FD7A79">
        <w:rPr>
          <w:color w:val="000000"/>
          <w:sz w:val="28"/>
          <w:szCs w:val="28"/>
        </w:rPr>
        <w:t xml:space="preserve"> Г. </w:t>
      </w:r>
      <w:proofErr w:type="spellStart"/>
      <w:r w:rsidRPr="00FD7A79">
        <w:rPr>
          <w:color w:val="000000"/>
          <w:sz w:val="28"/>
          <w:szCs w:val="28"/>
        </w:rPr>
        <w:t>Гарфинкель</w:t>
      </w:r>
      <w:proofErr w:type="spellEnd"/>
      <w:r w:rsidRPr="00FD7A79">
        <w:rPr>
          <w:color w:val="000000"/>
          <w:sz w:val="28"/>
          <w:szCs w:val="28"/>
        </w:rPr>
        <w:t xml:space="preserve"> и другие провели изучение техники, с помощью которой члены общес</w:t>
      </w:r>
      <w:r>
        <w:rPr>
          <w:color w:val="000000"/>
          <w:sz w:val="28"/>
          <w:szCs w:val="28"/>
        </w:rPr>
        <w:t>тва достигают видимости порядка. О</w:t>
      </w:r>
      <w:r w:rsidRPr="00FD7A79">
        <w:rPr>
          <w:color w:val="000000"/>
          <w:sz w:val="28"/>
          <w:szCs w:val="28"/>
        </w:rPr>
        <w:t>ни используют «документальный метод». Этот метод состоит из выделения определенных аспектов неопределенного количества черт, содержащихся в любой ситуации и контексте, или оп</w:t>
      </w:r>
      <w:r>
        <w:rPr>
          <w:color w:val="000000"/>
          <w:sz w:val="28"/>
          <w:szCs w:val="28"/>
        </w:rPr>
        <w:t xml:space="preserve">ределений их конкретным образом </w:t>
      </w:r>
      <w:r w:rsidRPr="00FD7A79">
        <w:rPr>
          <w:color w:val="000000"/>
          <w:sz w:val="28"/>
          <w:szCs w:val="28"/>
        </w:rPr>
        <w:t>и рассмотрения их в качестве свидетельства, рассматриваемого образца. Таким образом, процесс перевернут, и конкретные моменты рассматриваемого образца используются затем как доказательства существования самого образца. «Документальный метод» состоит в рассмотрении актуальной видимости как «документа», «указы</w:t>
      </w:r>
      <w:r>
        <w:rPr>
          <w:color w:val="000000"/>
          <w:sz w:val="28"/>
          <w:szCs w:val="28"/>
        </w:rPr>
        <w:t xml:space="preserve">вающего </w:t>
      </w:r>
      <w:proofErr w:type="gramStart"/>
      <w:r w:rsidRPr="00FD7A79">
        <w:rPr>
          <w:color w:val="000000"/>
          <w:sz w:val="28"/>
          <w:szCs w:val="28"/>
        </w:rPr>
        <w:t>на</w:t>
      </w:r>
      <w:proofErr w:type="gramEnd"/>
      <w:r w:rsidRPr="00FD7A79">
        <w:rPr>
          <w:color w:val="000000"/>
          <w:sz w:val="28"/>
          <w:szCs w:val="28"/>
        </w:rPr>
        <w:t>», «свидетельствующего в пользу» предполагаемого ра</w:t>
      </w:r>
      <w:r w:rsidRPr="00FD7A79">
        <w:rPr>
          <w:color w:val="000000"/>
          <w:sz w:val="28"/>
          <w:szCs w:val="28"/>
        </w:rPr>
        <w:t>с</w:t>
      </w:r>
      <w:r w:rsidRPr="00FD7A79">
        <w:rPr>
          <w:color w:val="000000"/>
          <w:sz w:val="28"/>
          <w:szCs w:val="28"/>
        </w:rPr>
        <w:t>сматриваемого образца. Рассматриваемый образец не только выводился из индивидуальных документальных свидетельств, но эти индивидуальные д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>кументальные свидетельства в свою очередь строятся на основе того, что и</w:t>
      </w:r>
      <w:r w:rsidRPr="00FD7A79">
        <w:rPr>
          <w:color w:val="000000"/>
          <w:sz w:val="28"/>
          <w:szCs w:val="28"/>
        </w:rPr>
        <w:t>з</w:t>
      </w:r>
      <w:r w:rsidRPr="00FD7A79">
        <w:rPr>
          <w:color w:val="000000"/>
          <w:sz w:val="28"/>
          <w:szCs w:val="28"/>
        </w:rPr>
        <w:t>ве</w:t>
      </w:r>
      <w:r w:rsidR="00E36BF6">
        <w:rPr>
          <w:color w:val="000000"/>
          <w:sz w:val="28"/>
          <w:szCs w:val="28"/>
        </w:rPr>
        <w:t>стно о рассматриваемом образце.</w:t>
      </w:r>
    </w:p>
    <w:p w:rsidR="00FD7A79" w:rsidRPr="00FD7A79" w:rsidRDefault="00FD7A79" w:rsidP="00FD7A7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D7A79">
        <w:rPr>
          <w:color w:val="000000"/>
          <w:sz w:val="28"/>
          <w:szCs w:val="28"/>
        </w:rPr>
        <w:t>Социология феноменологическая доказывает, что социальная жизнь «по своей сущности рефлексивна». Члены общества постоянно соотносят а</w:t>
      </w:r>
      <w:r w:rsidRPr="00FD7A79">
        <w:rPr>
          <w:color w:val="000000"/>
          <w:sz w:val="28"/>
          <w:szCs w:val="28"/>
        </w:rPr>
        <w:t>с</w:t>
      </w:r>
      <w:r w:rsidRPr="00FD7A79">
        <w:rPr>
          <w:color w:val="000000"/>
          <w:sz w:val="28"/>
          <w:szCs w:val="28"/>
        </w:rPr>
        <w:t>пекты деятельности и ситуаций с предполагаемыми образцами и подтве</w:t>
      </w:r>
      <w:r w:rsidRPr="00FD7A79">
        <w:rPr>
          <w:color w:val="000000"/>
          <w:sz w:val="28"/>
          <w:szCs w:val="28"/>
        </w:rPr>
        <w:t>р</w:t>
      </w:r>
      <w:r w:rsidRPr="00FD7A79">
        <w:rPr>
          <w:color w:val="000000"/>
          <w:sz w:val="28"/>
          <w:szCs w:val="28"/>
        </w:rPr>
        <w:t>ждают существование этих образцов обращением к частным случаям их пр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>явления. Таким образом, члены общества создают отчет о социальном мире, который не только придает смысл и объясняет, но в действительности и со</w:t>
      </w:r>
      <w:r w:rsidRPr="00FD7A79">
        <w:rPr>
          <w:color w:val="000000"/>
          <w:sz w:val="28"/>
          <w:szCs w:val="28"/>
        </w:rPr>
        <w:t>з</w:t>
      </w:r>
      <w:r w:rsidRPr="00FD7A79">
        <w:rPr>
          <w:color w:val="000000"/>
          <w:sz w:val="28"/>
          <w:szCs w:val="28"/>
        </w:rPr>
        <w:t>дает этот мир. «</w:t>
      </w:r>
      <w:proofErr w:type="spellStart"/>
      <w:r w:rsidRPr="00FD7A79">
        <w:rPr>
          <w:color w:val="000000"/>
          <w:sz w:val="28"/>
          <w:szCs w:val="28"/>
        </w:rPr>
        <w:t>Индикативность</w:t>
      </w:r>
      <w:proofErr w:type="spellEnd"/>
      <w:r w:rsidRPr="00FD7A79">
        <w:rPr>
          <w:color w:val="000000"/>
          <w:sz w:val="28"/>
          <w:szCs w:val="28"/>
        </w:rPr>
        <w:t xml:space="preserve">» означает, что смысл любого объекта или </w:t>
      </w:r>
      <w:r w:rsidRPr="00FD7A79">
        <w:rPr>
          <w:color w:val="000000"/>
          <w:sz w:val="28"/>
          <w:szCs w:val="28"/>
        </w:rPr>
        <w:lastRenderedPageBreak/>
        <w:t>деятельности вытекает из их контекста, он «индексируется» в конкретной с</w:t>
      </w:r>
      <w:r w:rsidRPr="00FD7A79">
        <w:rPr>
          <w:color w:val="000000"/>
          <w:sz w:val="28"/>
          <w:szCs w:val="28"/>
        </w:rPr>
        <w:t>и</w:t>
      </w:r>
      <w:r w:rsidRPr="00FD7A79">
        <w:rPr>
          <w:color w:val="000000"/>
          <w:sz w:val="28"/>
          <w:szCs w:val="28"/>
        </w:rPr>
        <w:t>туации. В результате этого любая интерпретация, объяснение или отчет, сд</w:t>
      </w:r>
      <w:r w:rsidRPr="00FD7A79">
        <w:rPr>
          <w:color w:val="000000"/>
          <w:sz w:val="28"/>
          <w:szCs w:val="28"/>
        </w:rPr>
        <w:t>е</w:t>
      </w:r>
      <w:r w:rsidRPr="00FD7A79">
        <w:rPr>
          <w:color w:val="000000"/>
          <w:sz w:val="28"/>
          <w:szCs w:val="28"/>
        </w:rPr>
        <w:t>ланные членами общества в их повседневной жизни, становятся соотнесе</w:t>
      </w:r>
      <w:r w:rsidRPr="00FD7A79">
        <w:rPr>
          <w:color w:val="000000"/>
          <w:sz w:val="28"/>
          <w:szCs w:val="28"/>
        </w:rPr>
        <w:t>н</w:t>
      </w:r>
      <w:r w:rsidRPr="00FD7A79">
        <w:rPr>
          <w:color w:val="000000"/>
          <w:sz w:val="28"/>
          <w:szCs w:val="28"/>
        </w:rPr>
        <w:t>ными с конкретными обстоятельствами или ситуациями. Для членов общес</w:t>
      </w:r>
      <w:r w:rsidRPr="00FD7A79">
        <w:rPr>
          <w:color w:val="000000"/>
          <w:sz w:val="28"/>
          <w:szCs w:val="28"/>
        </w:rPr>
        <w:t>т</w:t>
      </w:r>
      <w:r w:rsidRPr="00FD7A79">
        <w:rPr>
          <w:color w:val="000000"/>
          <w:sz w:val="28"/>
          <w:szCs w:val="28"/>
        </w:rPr>
        <w:t>ва смысл того, что происходит, зависит от способа, которым они интерпр</w:t>
      </w:r>
      <w:r w:rsidRPr="00FD7A79">
        <w:rPr>
          <w:color w:val="000000"/>
          <w:sz w:val="28"/>
          <w:szCs w:val="28"/>
        </w:rPr>
        <w:t>е</w:t>
      </w:r>
      <w:r w:rsidRPr="00FD7A79">
        <w:rPr>
          <w:color w:val="000000"/>
          <w:sz w:val="28"/>
          <w:szCs w:val="28"/>
        </w:rPr>
        <w:t>тируют контекст рассматриваемой деятельности. В этом отношении их п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>нимания и отчеты индикативны: они формулируют смысл в терминах ко</w:t>
      </w:r>
      <w:r w:rsidRPr="00FD7A79">
        <w:rPr>
          <w:color w:val="000000"/>
          <w:sz w:val="28"/>
          <w:szCs w:val="28"/>
        </w:rPr>
        <w:t>н</w:t>
      </w:r>
      <w:r w:rsidRPr="00FD7A79">
        <w:rPr>
          <w:color w:val="000000"/>
          <w:sz w:val="28"/>
          <w:szCs w:val="28"/>
        </w:rPr>
        <w:t>кретного состояния среды.</w:t>
      </w:r>
    </w:p>
    <w:p w:rsidR="00FD7A79" w:rsidRPr="00FD7A79" w:rsidRDefault="00FD7A79" w:rsidP="00FD7A7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FD7A79">
        <w:rPr>
          <w:color w:val="000000"/>
          <w:sz w:val="28"/>
          <w:szCs w:val="28"/>
        </w:rPr>
        <w:t>Феноменологи</w:t>
      </w:r>
      <w:proofErr w:type="spellEnd"/>
      <w:r w:rsidRPr="00FD7A79">
        <w:rPr>
          <w:color w:val="000000"/>
          <w:sz w:val="28"/>
          <w:szCs w:val="28"/>
        </w:rPr>
        <w:t xml:space="preserve"> очень критично относятся к другим направлениям с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>циологии. Они считают, что «обычные» социологи не поняли природу соц</w:t>
      </w:r>
      <w:r w:rsidRPr="00FD7A79">
        <w:rPr>
          <w:color w:val="000000"/>
          <w:sz w:val="28"/>
          <w:szCs w:val="28"/>
        </w:rPr>
        <w:t>и</w:t>
      </w:r>
      <w:r w:rsidRPr="00FD7A79">
        <w:rPr>
          <w:color w:val="000000"/>
          <w:sz w:val="28"/>
          <w:szCs w:val="28"/>
        </w:rPr>
        <w:t>альной реальности, поскольку социальный мир они рассматривают, как если бы это была объективная реальность, независимая от анализа и интерпрет</w:t>
      </w:r>
      <w:r w:rsidRPr="00FD7A79">
        <w:rPr>
          <w:color w:val="000000"/>
          <w:sz w:val="28"/>
          <w:szCs w:val="28"/>
        </w:rPr>
        <w:t>а</w:t>
      </w:r>
      <w:r w:rsidRPr="00FD7A79">
        <w:rPr>
          <w:color w:val="000000"/>
          <w:sz w:val="28"/>
          <w:szCs w:val="28"/>
        </w:rPr>
        <w:t xml:space="preserve">ции членов общества. В противовес этому </w:t>
      </w:r>
      <w:proofErr w:type="spellStart"/>
      <w:r w:rsidRPr="00FD7A79">
        <w:rPr>
          <w:color w:val="000000"/>
          <w:sz w:val="28"/>
          <w:szCs w:val="28"/>
        </w:rPr>
        <w:t>феноменологи</w:t>
      </w:r>
      <w:proofErr w:type="spellEnd"/>
      <w:r w:rsidRPr="00FD7A79">
        <w:rPr>
          <w:color w:val="000000"/>
          <w:sz w:val="28"/>
          <w:szCs w:val="28"/>
        </w:rPr>
        <w:t xml:space="preserve"> доказывают, что социальный мир состоит не из чего иного, как из конструктов, анализа и и</w:t>
      </w:r>
      <w:r w:rsidRPr="00FD7A79">
        <w:rPr>
          <w:color w:val="000000"/>
          <w:sz w:val="28"/>
          <w:szCs w:val="28"/>
        </w:rPr>
        <w:t>н</w:t>
      </w:r>
      <w:r w:rsidRPr="00FD7A79">
        <w:rPr>
          <w:color w:val="000000"/>
          <w:sz w:val="28"/>
          <w:szCs w:val="28"/>
        </w:rPr>
        <w:t>терпретаций своих членов. Следовательно, работа социолога состоит в том, чтобы объяснить методы и аналитические процедуры, используемые членами общества для конструирования своего социального мира. Согласно предста</w:t>
      </w:r>
      <w:r w:rsidRPr="00FD7A79">
        <w:rPr>
          <w:color w:val="000000"/>
          <w:sz w:val="28"/>
          <w:szCs w:val="28"/>
        </w:rPr>
        <w:t>в</w:t>
      </w:r>
      <w:r w:rsidRPr="00FD7A79">
        <w:rPr>
          <w:color w:val="000000"/>
          <w:sz w:val="28"/>
          <w:szCs w:val="28"/>
        </w:rPr>
        <w:t xml:space="preserve">лениям </w:t>
      </w:r>
      <w:proofErr w:type="spellStart"/>
      <w:r w:rsidRPr="00FD7A79">
        <w:rPr>
          <w:color w:val="000000"/>
          <w:sz w:val="28"/>
          <w:szCs w:val="28"/>
        </w:rPr>
        <w:t>этнометодологов</w:t>
      </w:r>
      <w:proofErr w:type="spellEnd"/>
      <w:r w:rsidRPr="00FD7A79">
        <w:rPr>
          <w:color w:val="000000"/>
          <w:sz w:val="28"/>
          <w:szCs w:val="28"/>
        </w:rPr>
        <w:t xml:space="preserve"> именно эту работу обычная социология так и не смогла сделать. Для </w:t>
      </w:r>
      <w:proofErr w:type="spellStart"/>
      <w:r w:rsidRPr="00FD7A79">
        <w:rPr>
          <w:color w:val="000000"/>
          <w:sz w:val="28"/>
          <w:szCs w:val="28"/>
        </w:rPr>
        <w:t>феноменологов</w:t>
      </w:r>
      <w:proofErr w:type="spellEnd"/>
      <w:r w:rsidRPr="00FD7A79">
        <w:rPr>
          <w:color w:val="000000"/>
          <w:sz w:val="28"/>
          <w:szCs w:val="28"/>
        </w:rPr>
        <w:t xml:space="preserve"> почти нет разницы между традиционн</w:t>
      </w:r>
      <w:r w:rsidRPr="00FD7A79">
        <w:rPr>
          <w:color w:val="000000"/>
          <w:sz w:val="28"/>
          <w:szCs w:val="28"/>
        </w:rPr>
        <w:t>ы</w:t>
      </w:r>
      <w:r w:rsidRPr="00FD7A79">
        <w:rPr>
          <w:color w:val="000000"/>
          <w:sz w:val="28"/>
          <w:szCs w:val="28"/>
        </w:rPr>
        <w:t>ми социологами и человека с улицы. Они доказывают, что методы, испол</w:t>
      </w:r>
      <w:r w:rsidRPr="00FD7A79">
        <w:rPr>
          <w:color w:val="000000"/>
          <w:sz w:val="28"/>
          <w:szCs w:val="28"/>
        </w:rPr>
        <w:t>ь</w:t>
      </w:r>
      <w:r w:rsidRPr="00FD7A79">
        <w:rPr>
          <w:color w:val="000000"/>
          <w:sz w:val="28"/>
          <w:szCs w:val="28"/>
        </w:rPr>
        <w:t>зуемые социологами в своих исследованиях, в основе аналогичны тем, что используются людьми в повседневной жизни.</w:t>
      </w:r>
    </w:p>
    <w:p w:rsidR="00FD7A79" w:rsidRPr="00FD7A79" w:rsidRDefault="00FD7A79" w:rsidP="00FD7A7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D7A79">
        <w:rPr>
          <w:color w:val="000000"/>
          <w:sz w:val="28"/>
          <w:szCs w:val="28"/>
        </w:rPr>
        <w:t xml:space="preserve">Позиция </w:t>
      </w:r>
      <w:proofErr w:type="spellStart"/>
      <w:r w:rsidRPr="00FD7A79">
        <w:rPr>
          <w:color w:val="000000"/>
          <w:sz w:val="28"/>
          <w:szCs w:val="28"/>
        </w:rPr>
        <w:t>феноменологов</w:t>
      </w:r>
      <w:proofErr w:type="spellEnd"/>
      <w:r w:rsidRPr="00FD7A79">
        <w:rPr>
          <w:color w:val="000000"/>
          <w:sz w:val="28"/>
          <w:szCs w:val="28"/>
        </w:rPr>
        <w:t xml:space="preserve"> была подвергнута основательной критике А. </w:t>
      </w:r>
      <w:proofErr w:type="spellStart"/>
      <w:r w:rsidRPr="00FD7A79">
        <w:rPr>
          <w:color w:val="000000"/>
          <w:sz w:val="28"/>
          <w:szCs w:val="28"/>
        </w:rPr>
        <w:t>Гоулднером</w:t>
      </w:r>
      <w:proofErr w:type="spellEnd"/>
      <w:r w:rsidRPr="00FD7A79">
        <w:rPr>
          <w:color w:val="000000"/>
          <w:sz w:val="28"/>
          <w:szCs w:val="28"/>
        </w:rPr>
        <w:t xml:space="preserve"> за то, что они обраща</w:t>
      </w:r>
      <w:r w:rsidR="00E36BF6">
        <w:rPr>
          <w:color w:val="000000"/>
          <w:sz w:val="28"/>
          <w:szCs w:val="28"/>
        </w:rPr>
        <w:t>ются к тривиальным аспектам социальной</w:t>
      </w:r>
      <w:r w:rsidRPr="00FD7A79">
        <w:rPr>
          <w:color w:val="000000"/>
          <w:sz w:val="28"/>
          <w:szCs w:val="28"/>
        </w:rPr>
        <w:t xml:space="preserve"> жизни и открывают вещи, которые все уже знают. Критики социологии ф</w:t>
      </w:r>
      <w:r w:rsidRPr="00FD7A79">
        <w:rPr>
          <w:color w:val="000000"/>
          <w:sz w:val="28"/>
          <w:szCs w:val="28"/>
        </w:rPr>
        <w:t>е</w:t>
      </w:r>
      <w:r w:rsidRPr="00FD7A79">
        <w:rPr>
          <w:color w:val="000000"/>
          <w:sz w:val="28"/>
          <w:szCs w:val="28"/>
        </w:rPr>
        <w:t>номенологической считают, что она не уделяет должного внимания тому, что аналитические процедуры членов общества проводятся в рамках системы с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 xml:space="preserve">циальных отношений, включающих властные различия. Многие </w:t>
      </w:r>
      <w:proofErr w:type="spellStart"/>
      <w:r w:rsidRPr="00FD7A79">
        <w:rPr>
          <w:color w:val="000000"/>
          <w:sz w:val="28"/>
          <w:szCs w:val="28"/>
        </w:rPr>
        <w:t>феномен</w:t>
      </w:r>
      <w:r w:rsidRPr="00FD7A79">
        <w:rPr>
          <w:color w:val="000000"/>
          <w:sz w:val="28"/>
          <w:szCs w:val="28"/>
        </w:rPr>
        <w:t>о</w:t>
      </w:r>
      <w:r w:rsidRPr="00FD7A79">
        <w:rPr>
          <w:color w:val="000000"/>
          <w:sz w:val="28"/>
          <w:szCs w:val="28"/>
        </w:rPr>
        <w:t>логи</w:t>
      </w:r>
      <w:proofErr w:type="spellEnd"/>
      <w:r w:rsidRPr="00FD7A79">
        <w:rPr>
          <w:color w:val="000000"/>
          <w:sz w:val="28"/>
          <w:szCs w:val="28"/>
        </w:rPr>
        <w:t xml:space="preserve"> не принимают во внимание все то, что не признано и не учитывается членами общества. Они полагают, что если люди не признают существование объектов и событий, то эти объекты и события на них не влияют. Вместе с тем заслугой социологии феноменологической является интересная пост</w:t>
      </w:r>
      <w:r w:rsidRPr="00FD7A79">
        <w:rPr>
          <w:color w:val="000000"/>
          <w:sz w:val="28"/>
          <w:szCs w:val="28"/>
        </w:rPr>
        <w:t>а</w:t>
      </w:r>
      <w:r w:rsidRPr="00FD7A79">
        <w:rPr>
          <w:color w:val="000000"/>
          <w:sz w:val="28"/>
          <w:szCs w:val="28"/>
        </w:rPr>
        <w:t>новка актуальных методологических проблем.</w:t>
      </w:r>
    </w:p>
    <w:p w:rsidR="00E32801" w:rsidRPr="004A08DB" w:rsidRDefault="00E32801" w:rsidP="004A08D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A08DB" w:rsidRP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4A08DB" w:rsidRDefault="004A08DB" w:rsidP="004A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hAnsi="TimesNewRoman" w:cs="TimesNewRoman"/>
          <w:sz w:val="28"/>
        </w:rPr>
      </w:pPr>
    </w:p>
    <w:p w:rsidR="005B6D17" w:rsidRPr="005B6D17" w:rsidRDefault="005B6D17" w:rsidP="00AE336C">
      <w:pPr>
        <w:spacing w:after="0" w:line="240" w:lineRule="auto"/>
        <w:jc w:val="both"/>
      </w:pPr>
      <w:bookmarkStart w:id="0" w:name="_GoBack"/>
      <w:bookmarkEnd w:id="0"/>
    </w:p>
    <w:sectPr w:rsidR="005B6D17" w:rsidRPr="005B6D17" w:rsidSect="00A2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3EA6"/>
    <w:multiLevelType w:val="multilevel"/>
    <w:tmpl w:val="51E8C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D40522"/>
    <w:multiLevelType w:val="multilevel"/>
    <w:tmpl w:val="2038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76F8E"/>
    <w:multiLevelType w:val="multilevel"/>
    <w:tmpl w:val="F174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B21A5D"/>
    <w:multiLevelType w:val="multilevel"/>
    <w:tmpl w:val="421A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746D3D"/>
    <w:rsid w:val="000A3370"/>
    <w:rsid w:val="0011379F"/>
    <w:rsid w:val="00134EA0"/>
    <w:rsid w:val="001742CB"/>
    <w:rsid w:val="00242B59"/>
    <w:rsid w:val="0039354E"/>
    <w:rsid w:val="004A08DB"/>
    <w:rsid w:val="005B6D17"/>
    <w:rsid w:val="0067652C"/>
    <w:rsid w:val="006D6D06"/>
    <w:rsid w:val="006F7A0B"/>
    <w:rsid w:val="00701BA0"/>
    <w:rsid w:val="00746D3D"/>
    <w:rsid w:val="00784804"/>
    <w:rsid w:val="007F4A92"/>
    <w:rsid w:val="00872DD9"/>
    <w:rsid w:val="00962E5D"/>
    <w:rsid w:val="00A2722A"/>
    <w:rsid w:val="00AA3799"/>
    <w:rsid w:val="00AE336C"/>
    <w:rsid w:val="00B25A11"/>
    <w:rsid w:val="00C6232C"/>
    <w:rsid w:val="00D575F6"/>
    <w:rsid w:val="00E32801"/>
    <w:rsid w:val="00E36BF6"/>
    <w:rsid w:val="00ED41DC"/>
    <w:rsid w:val="00F5217C"/>
    <w:rsid w:val="00FD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22A"/>
  </w:style>
  <w:style w:type="paragraph" w:styleId="1">
    <w:name w:val="heading 1"/>
    <w:basedOn w:val="a"/>
    <w:next w:val="a"/>
    <w:link w:val="10"/>
    <w:uiPriority w:val="9"/>
    <w:qFormat/>
    <w:rsid w:val="005B6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B6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6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B6D17"/>
    <w:rPr>
      <w:rFonts w:ascii="Tahoma" w:hAnsi="Tahoma" w:cs="Tahoma" w:hint="default"/>
      <w:color w:val="25536E"/>
      <w:sz w:val="21"/>
      <w:szCs w:val="21"/>
      <w:u w:val="single"/>
    </w:rPr>
  </w:style>
  <w:style w:type="paragraph" w:styleId="a4">
    <w:name w:val="Normal (Web)"/>
    <w:basedOn w:val="a"/>
    <w:uiPriority w:val="99"/>
    <w:semiHidden/>
    <w:unhideWhenUsed/>
    <w:rsid w:val="005B6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B6D1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B6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6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B6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6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B6D17"/>
    <w:rPr>
      <w:rFonts w:ascii="Tahoma" w:hAnsi="Tahoma" w:cs="Tahoma" w:hint="default"/>
      <w:color w:val="25536E"/>
      <w:sz w:val="21"/>
      <w:szCs w:val="21"/>
      <w:u w:val="single"/>
    </w:rPr>
  </w:style>
  <w:style w:type="paragraph" w:styleId="a4">
    <w:name w:val="Normal (Web)"/>
    <w:basedOn w:val="a"/>
    <w:uiPriority w:val="99"/>
    <w:semiHidden/>
    <w:unhideWhenUsed/>
    <w:rsid w:val="005B6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B6D1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B6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5870">
              <w:marLeft w:val="10"/>
              <w:marRight w:val="10"/>
              <w:marTop w:val="-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04922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4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2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9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43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263529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161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911327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12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744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2405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</dc:creator>
  <cp:keywords/>
  <dc:description/>
  <cp:lastModifiedBy>АЛИНА</cp:lastModifiedBy>
  <cp:revision>18</cp:revision>
  <dcterms:created xsi:type="dcterms:W3CDTF">2017-01-26T07:37:00Z</dcterms:created>
  <dcterms:modified xsi:type="dcterms:W3CDTF">2017-02-20T18:07:00Z</dcterms:modified>
</cp:coreProperties>
</file>